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7A" w:rsidRDefault="00980752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  <w:t>Ohje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  <w:t xml:space="preserve"> </w:t>
      </w:r>
      <w:r w:rsidR="00F7515F"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  <w:t>TalletusOtto-kort</w:t>
      </w:r>
      <w:r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  <w:t>in käyttöä varten</w:t>
      </w:r>
    </w:p>
    <w:p w:rsidR="00F7515F" w:rsidRDefault="00F7515F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</w:pPr>
    </w:p>
    <w:p w:rsidR="00F7515F" w:rsidRPr="00F7515F" w:rsidRDefault="00F7515F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Osastollesi on hankittu</w:t>
      </w:r>
      <w:r w:rsidR="005B027A"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 TalletusOtto-kortti</w:t>
      </w: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, jolla voi tallettaa rahaa suoraan Punaisen Ristin katastrofirahastoon</w:t>
      </w:r>
      <w:r w:rsidR="005B027A"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. </w:t>
      </w:r>
    </w:p>
    <w:p w:rsidR="00F7515F" w:rsidRPr="00F7515F" w:rsidRDefault="00F7515F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</w:p>
    <w:p w:rsidR="00F7515F" w:rsidRPr="00F7515F" w:rsidRDefault="005B027A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Säilytä kortti ja siihen kuuluva PIN-koodi hyvässä tallessa.</w:t>
      </w:r>
      <w:r w:rsidR="00F7515F"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 </w:t>
      </w:r>
    </w:p>
    <w:p w:rsidR="00F7515F" w:rsidRPr="00F7515F" w:rsidRDefault="00F7515F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</w:p>
    <w:p w:rsidR="005B027A" w:rsidRPr="00F7515F" w:rsidRDefault="005B027A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Mikäli ette enää tarvitse korttia, palauttakaa se ja PIN-koodi piirinne keräyspäällikölle. </w:t>
      </w:r>
    </w:p>
    <w:p w:rsidR="005B027A" w:rsidRPr="00F7515F" w:rsidRDefault="005B027A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</w:pPr>
    </w:p>
    <w:p w:rsidR="005B027A" w:rsidRPr="00F7515F" w:rsidRDefault="005B027A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  <w:t xml:space="preserve">Tilittäminen TalletusOttoa käyttäen </w:t>
      </w:r>
    </w:p>
    <w:p w:rsidR="005B027A" w:rsidRPr="00F7515F" w:rsidRDefault="005B027A" w:rsidP="005B027A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32"/>
          <w:szCs w:val="32"/>
          <w:lang w:val="fi-FI"/>
        </w:rPr>
      </w:pPr>
    </w:p>
    <w:p w:rsidR="00F7515F" w:rsidRDefault="005B027A" w:rsidP="005B027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Tyhjennä lippaat yhdessä toisen osaston valtuuttaman henkilön kanssa turvallisessa paikassa</w:t>
      </w:r>
      <w:r w:rsid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.</w:t>
      </w:r>
    </w:p>
    <w:p w:rsidR="00F7515F" w:rsidRDefault="00F7515F" w:rsidP="00F7515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Erotelkaa kolikot ja setelit. </w:t>
      </w:r>
    </w:p>
    <w:p w:rsidR="00F7515F" w:rsidRDefault="00F7515F" w:rsidP="00F7515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Poistakaa kolikoiden seasta mahdolliset ylimääräiset esineet, kuten paperiliittimet.</w:t>
      </w:r>
    </w:p>
    <w:p w:rsidR="00F7515F" w:rsidRDefault="00F7515F" w:rsidP="00F7515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Suoristakaa setelit huolellisesti</w:t>
      </w:r>
      <w:r w:rsidR="005B027A"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.</w:t>
      </w:r>
    </w:p>
    <w:p w:rsidR="00F7515F" w:rsidRPr="00F7515F" w:rsidRDefault="005B027A" w:rsidP="00671D1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 </w:t>
      </w:r>
      <w:r w:rsidR="00F7515F"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Pakatkaa rahat kuljetusta varten esim. turvapusseihin. </w:t>
      </w:r>
    </w:p>
    <w:p w:rsidR="005B027A" w:rsidRPr="00F7515F" w:rsidRDefault="005B027A" w:rsidP="00D81F4B">
      <w:pPr>
        <w:pStyle w:val="ListParagraph"/>
        <w:numPr>
          <w:ilvl w:val="0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 w:rsidRPr="00F7515F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Vie rahat yhdessä osaston valtuuttaman toisen henkilön kanssa TalletusOtto-automaatille.</w:t>
      </w:r>
    </w:p>
    <w:p w:rsidR="00F7515F" w:rsidRPr="006E2740" w:rsidRDefault="00F7515F" w:rsidP="00F7515F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Tarkista netistä missä on lähin TalletusOtto-automaatti. Netis</w:t>
      </w:r>
      <w:r w:rsidR="006E2740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t</w:t>
      </w:r>
      <w:r w:rsidR="00792E20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ä </w:t>
      </w: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näet myös, jos automaatti on huoltokatkoksen takia tilapäisesti poissa käytöstä.</w:t>
      </w:r>
    </w:p>
    <w:p w:rsidR="006E2740" w:rsidRPr="006E2740" w:rsidRDefault="006E2740" w:rsidP="00F7515F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Varaa esille TalletusOtto-kortti, PIN-koodi, sekä osastosi keräyskohtainen viitenumero. </w:t>
      </w:r>
    </w:p>
    <w:p w:rsidR="006E2740" w:rsidRPr="006E2740" w:rsidRDefault="006E2740" w:rsidP="00F7515F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Seuraa automaatin antamia ohjeita. </w:t>
      </w:r>
    </w:p>
    <w:p w:rsidR="006E2740" w:rsidRPr="006E2740" w:rsidRDefault="006E2740" w:rsidP="00F7515F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Syötä ensin setelit sileänä nippuna setelikaukaloon.</w:t>
      </w:r>
    </w:p>
    <w:p w:rsidR="006E2740" w:rsidRPr="006E2740" w:rsidRDefault="006E2740" w:rsidP="00F7515F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 xml:space="preserve">Syötä sen jälkeen kolikot viereiseen kolikkosäiliöön. Varo, ettet kaada kolikoita kerralla yli maksimirajan, sillä kone hylkää ne muuten ja joudut aloittamaan alusta. </w:t>
      </w:r>
    </w:p>
    <w:p w:rsidR="006E2740" w:rsidRPr="006E2740" w:rsidRDefault="006E2740" w:rsidP="006E2740">
      <w:pPr>
        <w:pStyle w:val="ListParagraph"/>
        <w:numPr>
          <w:ilvl w:val="1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Syötä lopuksi viitenumero</w:t>
      </w:r>
    </w:p>
    <w:p w:rsidR="006E2740" w:rsidRPr="006E2740" w:rsidRDefault="006E2740" w:rsidP="006E2740">
      <w:pPr>
        <w:pStyle w:val="ListParagraph"/>
        <w:numPr>
          <w:ilvl w:val="0"/>
          <w:numId w:val="3"/>
        </w:num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 w:rsidRPr="006E2740"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Muista ottaa mukaan kuitti ja säästä se!</w:t>
      </w:r>
    </w:p>
    <w:p w:rsidR="006E2740" w:rsidRDefault="006E2740" w:rsidP="006E2740">
      <w:p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hAnsi="Verdana"/>
          <w:sz w:val="24"/>
          <w:szCs w:val="24"/>
          <w:lang w:val="fi-FI"/>
        </w:rPr>
        <w:t xml:space="preserve">Mikäli kone hylkää osan seteleistä, tee keskeneräinen tilitys loppuun ja aloita sen jälkeen uusi tapahtuma. Avaa hiirenkorvat ja suorista seteli niin hyvin kuin voit. </w:t>
      </w:r>
    </w:p>
    <w:p w:rsidR="005B027A" w:rsidRPr="006E2740" w:rsidRDefault="006E2740" w:rsidP="006E2740">
      <w:pPr>
        <w:spacing w:after="320" w:line="240" w:lineRule="auto"/>
        <w:textAlignment w:val="baseline"/>
        <w:rPr>
          <w:rFonts w:ascii="Verdana" w:hAnsi="Verdana"/>
          <w:sz w:val="24"/>
          <w:szCs w:val="24"/>
          <w:lang w:val="fi-FI"/>
        </w:rPr>
      </w:pPr>
      <w:r>
        <w:rPr>
          <w:rFonts w:ascii="Verdana" w:eastAsia="Times New Roman" w:hAnsi="Verdana" w:cs="Times New Roman"/>
          <w:bCs/>
          <w:color w:val="3F3F3F"/>
          <w:sz w:val="24"/>
          <w:szCs w:val="24"/>
          <w:lang w:val="fi-FI"/>
        </w:rPr>
        <w:t>Jos haluat tallettaa enemmän kuin 5000 €, tee useampi tilitys peräkkäin, sillä kone hyväksyy kerralla vain 5000 €.</w:t>
      </w:r>
    </w:p>
    <w:p w:rsidR="005B027A" w:rsidRPr="005B027A" w:rsidRDefault="005B027A" w:rsidP="00E004CC">
      <w:pPr>
        <w:pStyle w:val="ListParagraph"/>
        <w:numPr>
          <w:ilvl w:val="0"/>
          <w:numId w:val="3"/>
        </w:numPr>
        <w:spacing w:after="320" w:line="240" w:lineRule="auto"/>
        <w:textAlignment w:val="baseline"/>
        <w:rPr>
          <w:lang w:val="fi-FI"/>
        </w:rPr>
      </w:pPr>
      <w:r>
        <w:rPr>
          <w:noProof/>
        </w:rPr>
        <w:lastRenderedPageBreak/>
        <w:drawing>
          <wp:inline distT="0" distB="0" distL="0" distR="0">
            <wp:extent cx="6332220" cy="7012472"/>
            <wp:effectExtent l="0" t="0" r="0" b="0"/>
            <wp:docPr id="1" name="Picture 1" descr="https://lh3.googleusercontent.com/c7QPnCgA7MpSwJUGLPoVCtg99z2pTIn_RZos9SgXpB5oPrHhDCsVs6I1YVvl2XxkyEhOIFdKVW8-H90r9eiYMWUjuExXYvKgAbVBqeI6VQTMwITrLFimPS6Xkl3mjxQGZz8IzB7Yo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7QPnCgA7MpSwJUGLPoVCtg99z2pTIn_RZos9SgXpB5oPrHhDCsVs6I1YVvl2XxkyEhOIFdKVW8-H90r9eiYMWUjuExXYvKgAbVBqeI6VQTMwITrLFimPS6Xkl3mjxQGZz8IzB7Yoq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01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27A" w:rsidRPr="005B027A" w:rsidSect="006E2740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36E0C"/>
    <w:multiLevelType w:val="multilevel"/>
    <w:tmpl w:val="38C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C7355"/>
    <w:multiLevelType w:val="multilevel"/>
    <w:tmpl w:val="ACFA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0295B"/>
    <w:multiLevelType w:val="hybridMultilevel"/>
    <w:tmpl w:val="7C56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7A"/>
    <w:rsid w:val="005B027A"/>
    <w:rsid w:val="006E2740"/>
    <w:rsid w:val="00792E20"/>
    <w:rsid w:val="00980752"/>
    <w:rsid w:val="00BA454D"/>
    <w:rsid w:val="00F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EBE1-77E6-4EF7-9495-D7DBA5A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Ekström-Huttunen Mia</dc:creator>
  <cp:keywords/>
  <dc:description/>
  <cp:lastModifiedBy>Ekström-Huttunen Mia</cp:lastModifiedBy>
  <cp:revision>2</cp:revision>
  <dcterms:created xsi:type="dcterms:W3CDTF">2017-08-24T15:58:00Z</dcterms:created>
  <dcterms:modified xsi:type="dcterms:W3CDTF">2017-08-30T13:12:00Z</dcterms:modified>
</cp:coreProperties>
</file>